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54" w:rsidRPr="00892F54" w:rsidRDefault="00892F54" w:rsidP="00892F54">
      <w:pPr>
        <w:pStyle w:val="AralkYok"/>
        <w:rPr>
          <w:rFonts w:ascii="Times New Roman" w:hAnsi="Times New Roman" w:cs="Times New Roman"/>
          <w:lang w:eastAsia="tr-TR"/>
        </w:rPr>
      </w:pPr>
      <w:bookmarkStart w:id="0" w:name="_GoBack"/>
      <w:bookmarkEnd w:id="0"/>
      <w:r w:rsidRPr="00892F54">
        <w:rPr>
          <w:shd w:val="clear" w:color="auto" w:fill="FFFAF4"/>
          <w:lang w:eastAsia="tr-TR"/>
        </w:rPr>
        <w:t>SATIŞI YAPILACAK TAŞINMAZLAR</w:t>
      </w:r>
      <w:r w:rsidRPr="00892F54">
        <w:rPr>
          <w:lang w:eastAsia="tr-TR"/>
        </w:rPr>
        <w:br/>
      </w:r>
      <w:r w:rsidRPr="00892F54">
        <w:rPr>
          <w:shd w:val="clear" w:color="auto" w:fill="FFFAF4"/>
          <w:lang w:eastAsia="tr-TR"/>
        </w:rPr>
        <w:t> </w:t>
      </w:r>
    </w:p>
    <w:tbl>
      <w:tblPr>
        <w:tblW w:w="0" w:type="auto"/>
        <w:tblCellSpacing w:w="15" w:type="dxa"/>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firstRow="1" w:lastRow="0" w:firstColumn="1" w:lastColumn="0" w:noHBand="0" w:noVBand="1"/>
      </w:tblPr>
      <w:tblGrid>
        <w:gridCol w:w="754"/>
        <w:gridCol w:w="533"/>
        <w:gridCol w:w="625"/>
        <w:gridCol w:w="1748"/>
        <w:gridCol w:w="529"/>
        <w:gridCol w:w="722"/>
        <w:gridCol w:w="1183"/>
        <w:gridCol w:w="1529"/>
        <w:gridCol w:w="2020"/>
        <w:gridCol w:w="2069"/>
        <w:gridCol w:w="1677"/>
        <w:gridCol w:w="1184"/>
        <w:gridCol w:w="1004"/>
      </w:tblGrid>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Sıra No</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İli</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İlçesi</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Mah/Köy</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Ada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Parsel</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Yüzölçümü</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Cinsi</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 Durumu</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Tahmin Edilen Bedel(TL)</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Geçici Teminat(TL)</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İhale Tarihi</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İhale Saati</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Fatih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1.721,25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722.925,00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72.292,50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09:30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Fatih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241,54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132.847,00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13.284,70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09:45</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Fatih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85,17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46.843,50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4.684,35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10:00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Fatih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51,71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28.440,50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2.844,05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10:15</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Fatih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356,21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182.294,50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18.229,45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10:30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Fatih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139</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126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154,50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84.975,00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8.497,50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10:45</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Fatih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139</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584,98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292.490,00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29.249,00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11:00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Sarıgül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222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746,09</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Tarla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484.958,50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48.495,85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11:15</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9</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Sarıgül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222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2.356,32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1.450.000,00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145.000,00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11:30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Sarıgül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222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140,20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91.130,00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9.113,00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11:45</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Sarıgül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222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2.439,58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1.490.000,00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149.000,00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13:30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Sarıgül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531,79</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345.663,50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34.566,35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13:45</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Sarıgül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278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718,89</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351.500,50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35.150,05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14:00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Sarıgül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278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305,58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122.232,00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12.223,20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14:15</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Sarıgül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278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60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2.323,43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813.201,00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81.320,10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14:30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Dih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163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78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453,07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135.921,00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13.592,10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14:45</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Dih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163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79</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1.106,94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332.082,00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33.208,20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15:00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Dih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163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80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1.739,43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521.829,00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52.182,90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15:15</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19</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Dih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165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231,62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69.486,00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6.948,60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15:30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Dih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165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2.427,64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728.292,00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72.829,20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15:45</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Dih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169</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1.047,18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680.667,00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68.066,70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16:00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Dih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249,77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İmarlı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212.304,50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21.230,45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16:15</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Kılıçkaya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43.874,87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Ham Toprak</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790.000,00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79.000,00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09:00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Yerliçoban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753,65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Ham Toprak</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60.292,00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6.029,20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09:10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171,54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Ham Toprak</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17.500,00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1.750,00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09:20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lastRenderedPageBreak/>
              <w:t>26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444,96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45.000,00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4.500,00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09:30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461,44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46.500,00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4.650,00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09:40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265,02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27.000,00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2.700,00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09:50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29</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390,36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37.100,00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3.710,00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10:00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599,22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60.000,00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6.000,00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10:10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465,69</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47.000,00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4.700,00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10:20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542,91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55.000,00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5.500,00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10:30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416,12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42.000,00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4.200,00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10:40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457,68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43.500,00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4.350,00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10:50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403,70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38.100,00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3.810,00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11:00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420,06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38.000,00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3.800,00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11:10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389,80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37.100,00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3.710,00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11:20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434,59</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44.000,00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4.400,00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11:30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39</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425,98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42.700,00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4.270,00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11:40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497,28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50.000,00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11:50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422,11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40.200,00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4.020,00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13:30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426,20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40.500,00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4.050,00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13:40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350,77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35.500,00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3.550,00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13:50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397,84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40.000,00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14:00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505,84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48.100,00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4.810,00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14:10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502,64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50.500,00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5.050,00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14:20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553,97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52.700,00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5.270,00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14:30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435,73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41.500,00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4.150,00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14:40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49</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395,61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40.000,00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14:50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362,97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36.500,00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3.650,00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15:00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346,16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35.000,00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3.500,00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15:10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475,00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45.150,00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4.515,00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15:20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460,53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46.500,00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4.650,00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15:30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Çetinkol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570,68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İmarsız</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57.500,00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5.750,00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15:40</w:t>
            </w:r>
          </w:p>
        </w:tc>
      </w:tr>
      <w:tr w:rsidR="00892F54" w:rsidRPr="00892F54" w:rsidTr="00892F54">
        <w:trPr>
          <w:tblCellSpacing w:w="15" w:type="dxa"/>
        </w:trPr>
        <w:tc>
          <w:tcPr>
            <w:tcW w:w="0" w:type="auto"/>
            <w:gridSpan w:val="13"/>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lastRenderedPageBreak/>
              <w:br/>
              <w:t>KİRALAMASI YAPILACAK TAŞINMAZLAR</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Sıra No</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İli</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İlçesi</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Mah/Köy</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Ada</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Parsel</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Yüzölçümü</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Kiralanacak Alan</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Kiralama Amacı ve Süresi</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Tahmin Edilen Bedel(TL)</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Geçici Teminat(TL)</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İhale Tarihi</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İhale Saati</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Dih Mah.</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164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21.401,43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21.401,43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Tarımsal Amaç/5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23.000,00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2.300,00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15:50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Ortaklı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119.515,31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8.483,95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Tarımsal Amaç/5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3.200,00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320,00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16:00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Ortaklı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104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119.515,31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4.144,09</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Tarımsal Amaç/5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1.600,00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160,00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16:10</w:t>
            </w:r>
          </w:p>
        </w:tc>
      </w:tr>
      <w:tr w:rsidR="00892F54" w:rsidRPr="00892F54" w:rsidTr="00892F54">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58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Siirt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Eruh</w:t>
            </w:r>
          </w:p>
        </w:tc>
        <w:tc>
          <w:tcPr>
            <w:tcW w:w="171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Payamlı Köyü</w:t>
            </w:r>
          </w:p>
        </w:tc>
        <w:tc>
          <w:tcPr>
            <w:tcW w:w="26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152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225.715,66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114.240,96</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Tarımsal Amaç/5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42.841,00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4.284,10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18.02.2025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892F54" w:rsidRPr="00892F54" w:rsidRDefault="00892F54" w:rsidP="00892F54">
            <w:pPr>
              <w:pStyle w:val="AralkYok"/>
              <w:rPr>
                <w:lang w:eastAsia="tr-TR"/>
              </w:rPr>
            </w:pPr>
            <w:r w:rsidRPr="00892F54">
              <w:rPr>
                <w:lang w:eastAsia="tr-TR"/>
              </w:rPr>
              <w:t>16:20</w:t>
            </w:r>
          </w:p>
        </w:tc>
      </w:tr>
    </w:tbl>
    <w:p w:rsidR="00892F54" w:rsidRDefault="00892F54" w:rsidP="00892F54">
      <w:pPr>
        <w:pStyle w:val="AralkYok"/>
        <w:rPr>
          <w:shd w:val="clear" w:color="auto" w:fill="FFFAF4"/>
          <w:lang w:eastAsia="tr-TR"/>
        </w:rPr>
      </w:pPr>
    </w:p>
    <w:p w:rsidR="00046C88" w:rsidRDefault="00892F54" w:rsidP="00892F54">
      <w:pPr>
        <w:pStyle w:val="AralkYok"/>
        <w:rPr>
          <w:shd w:val="clear" w:color="auto" w:fill="FFFAF4"/>
          <w:lang w:eastAsia="tr-TR"/>
        </w:rPr>
      </w:pPr>
      <w:r w:rsidRPr="00892F54">
        <w:rPr>
          <w:shd w:val="clear" w:color="auto" w:fill="FFFAF4"/>
          <w:lang w:eastAsia="tr-TR"/>
        </w:rPr>
        <w:t>1- Yukarıda nitelikleri belirtilen 1-54 arası satırda bulunan taşınmazların satış ihalesi ve 55-58 arası satırda bulunan taşınmazların kiralama ihalesi 2886 sayılı Devlet İhale Kanunun 45. maddesi  uyarınca Açık Teklif Usulü ile yapılacaktır.</w:t>
      </w:r>
      <w:r w:rsidRPr="00892F54">
        <w:rPr>
          <w:lang w:eastAsia="tr-TR"/>
        </w:rPr>
        <w:br/>
      </w:r>
      <w:r w:rsidRPr="00892F54">
        <w:rPr>
          <w:shd w:val="clear" w:color="auto" w:fill="FFFAF4"/>
          <w:lang w:eastAsia="tr-TR"/>
        </w:rPr>
        <w:t>2- İhaleler, Eruh Milli Emlak Şefliğinde (Eruh Hükümet Konağı 2.kat) toplanacak komisyonca yukarıda belirtilen ihale usulleri uygulanarak her bir satırda gösterilen tarih ve saatte yapılacaktır.</w:t>
      </w:r>
      <w:r w:rsidRPr="00892F54">
        <w:rPr>
          <w:lang w:eastAsia="tr-TR"/>
        </w:rPr>
        <w:br/>
      </w:r>
      <w:r w:rsidRPr="00892F54">
        <w:rPr>
          <w:shd w:val="clear" w:color="auto" w:fill="FFFAF4"/>
          <w:lang w:eastAsia="tr-TR"/>
        </w:rPr>
        <w:t>3- İhaleye katılmak isteyen istekliler ihale saatine kadar;</w:t>
      </w:r>
      <w:r w:rsidRPr="00892F54">
        <w:rPr>
          <w:lang w:eastAsia="tr-TR"/>
        </w:rPr>
        <w:br/>
      </w:r>
      <w:r w:rsidRPr="00892F54">
        <w:rPr>
          <w:shd w:val="clear" w:color="auto" w:fill="FFFAF4"/>
          <w:lang w:eastAsia="tr-TR"/>
        </w:rPr>
        <w:t>    a-) Yasal yerleşim sahibi olmaları,</w:t>
      </w:r>
      <w:r w:rsidRPr="00892F54">
        <w:rPr>
          <w:lang w:eastAsia="tr-TR"/>
        </w:rPr>
        <w:br/>
      </w:r>
      <w:r w:rsidRPr="00892F54">
        <w:rPr>
          <w:shd w:val="clear" w:color="auto" w:fill="FFFAF4"/>
          <w:lang w:eastAsia="tr-TR"/>
        </w:rPr>
        <w:t>    b-) Tebligat için Türkiye'de adres göstermeleri (İkametgâh belgesi E-Devlet üzerinden alınabilir),</w:t>
      </w:r>
      <w:r w:rsidRPr="00892F54">
        <w:rPr>
          <w:lang w:eastAsia="tr-TR"/>
        </w:rPr>
        <w:br/>
      </w:r>
      <w:r w:rsidRPr="00892F54">
        <w:rPr>
          <w:shd w:val="clear" w:color="auto" w:fill="FFFAF4"/>
          <w:lang w:eastAsia="tr-TR"/>
        </w:rPr>
        <w:t>    c-) Gerçek kişilerin T.C. Kimlik numarasını içeren nüfus cüzdan suretini vermeleri (Aslı İhale sırasında ibraz edilecektir.) tüzel kişilerin vergi kimlik numaralarını bildirmeleri, </w:t>
      </w:r>
      <w:r w:rsidRPr="00892F54">
        <w:rPr>
          <w:lang w:eastAsia="tr-TR"/>
        </w:rPr>
        <w:br/>
      </w:r>
      <w:r w:rsidRPr="00892F54">
        <w:rPr>
          <w:shd w:val="clear" w:color="auto" w:fill="FFFAF4"/>
          <w:lang w:eastAsia="tr-TR"/>
        </w:rPr>
        <w:t>   d-) Geçici teminat belgesin (Tedavüldeki Türk Parası, Mevduat veya katılım bankalarının verecekleri Şube limitini gösterir süresiz teminat mektupları ve  Hazine Müsteşarlığınca ihraç edilen Devlet İç Borçlanma Senetleri veya bu senetler yerine düzenlenen belgelerde verilebilir.) Mevduat veya katılım bankalarınca verilen teminat mektupları dışındaki teminatların istekliler tarafından ilgili muhasebe birimine yatırılması zorunludur.</w:t>
      </w:r>
      <w:r w:rsidRPr="00892F54">
        <w:rPr>
          <w:lang w:eastAsia="tr-TR"/>
        </w:rPr>
        <w:br/>
      </w:r>
      <w:r w:rsidRPr="00892F54">
        <w:rPr>
          <w:shd w:val="clear" w:color="auto" w:fill="FFFAF4"/>
          <w:lang w:eastAsia="tr-TR"/>
        </w:rPr>
        <w:t>    e-) 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tüzelkişiliği temsile tam yetkili olduklarını gösterir belge veya noterlikçe tasdik edilmiş vekâletnameyi vermeleri;  Kamu tüzel kişilerinin ise yukarıdaki (b), (c) ve (d) bentlerinde belirtilen şartlardan ayrı olarak tüzel kişilik adına ihaleye katılacak veya teklifte bulunacak kişilerin tüzel kişiliği  temsile yetkili olduğunu belirtir belgeyi vermeleri şarttır.      </w:t>
      </w:r>
      <w:r w:rsidRPr="00892F54">
        <w:rPr>
          <w:lang w:eastAsia="tr-TR"/>
        </w:rPr>
        <w:br/>
      </w:r>
      <w:r w:rsidRPr="00892F54">
        <w:rPr>
          <w:shd w:val="clear" w:color="auto" w:fill="FFFAF4"/>
          <w:lang w:eastAsia="tr-TR"/>
        </w:rPr>
        <w:t>4- İhalelere ilişkin şartname ve ekleri mesai saatleri dâhilinde Eruh Milli Emlak Şefliğinde bedelsiz olarak görülebilir.            </w:t>
      </w:r>
      <w:r w:rsidRPr="00892F54">
        <w:rPr>
          <w:lang w:eastAsia="tr-TR"/>
        </w:rPr>
        <w:br/>
      </w:r>
      <w:r w:rsidRPr="00892F54">
        <w:rPr>
          <w:shd w:val="clear" w:color="auto" w:fill="FFFAF4"/>
          <w:lang w:eastAsia="tr-TR"/>
        </w:rPr>
        <w:t>5- Taşınmaz malin satış ve devir işlemleri sırasında düzenlenen belgeler vergi, resim ve harçtan müstesnadır. Satışı yapılan taşınmaz mal, satış tarihi takip eden yıldan itibaren beş yıl süre ile emlak vergisinden muaftır.                                                                 </w:t>
      </w:r>
      <w:r w:rsidRPr="00892F54">
        <w:rPr>
          <w:lang w:eastAsia="tr-TR"/>
        </w:rPr>
        <w:br/>
      </w:r>
      <w:r w:rsidRPr="00892F54">
        <w:rPr>
          <w:shd w:val="clear" w:color="auto" w:fill="FFFAF4"/>
          <w:lang w:eastAsia="tr-TR"/>
        </w:rPr>
        <w:t>6- 1-54 arası satırda belirtilen taşınmazların satış bedelinin peşin ödenmesi halinde ihale bedeline %20 indirim uygulanacaktır.</w:t>
      </w:r>
      <w:r w:rsidRPr="00892F54">
        <w:rPr>
          <w:lang w:eastAsia="tr-TR"/>
        </w:rPr>
        <w:br/>
      </w:r>
      <w:r w:rsidRPr="00892F54">
        <w:rPr>
          <w:shd w:val="clear" w:color="auto" w:fill="FFFAF4"/>
          <w:lang w:eastAsia="tr-TR"/>
        </w:rPr>
        <w:t>7-  Taşınmaz malın kira bedelinin ilk yıl için kira bedelinin dörtte biri ihalenin onaylanmasına ilişkin kararın müşteriye tebliğ tarihinden itibaren onbeş gün içinde peşin olarak, kalanı  üçer aylık dönemler hâlinde üç eşit taksitle, müteakip yıllar kira bedelleri ise, üçer aylık dönemler hâlinde dört eşit taksitle ödenir.</w:t>
      </w:r>
      <w:r w:rsidRPr="00892F54">
        <w:rPr>
          <w:lang w:eastAsia="tr-TR"/>
        </w:rPr>
        <w:br/>
      </w:r>
      <w:r w:rsidRPr="00892F54">
        <w:rPr>
          <w:shd w:val="clear" w:color="auto" w:fill="FFFAF4"/>
          <w:lang w:eastAsia="tr-TR"/>
        </w:rPr>
        <w:t>8-  Taşınmaz malın taksitle ödenmesi halinde, satış bedelinin en az dörtte biri peşin, kalanı ise iki yılda ve eşit taksitlerle kanuni faizi ile birlikte ödenebilir.</w:t>
      </w:r>
      <w:r w:rsidRPr="00892F54">
        <w:rPr>
          <w:lang w:eastAsia="tr-TR"/>
        </w:rPr>
        <w:br/>
      </w:r>
      <w:r w:rsidRPr="00892F54">
        <w:rPr>
          <w:shd w:val="clear" w:color="auto" w:fill="FFFAF4"/>
          <w:lang w:eastAsia="tr-TR"/>
        </w:rPr>
        <w:t>9-  Posta ile yapılacak müracaatlarda 2886 sayılı Kanunun 37. maddesine göre uygun hazırlanması ve teklifin ihale saatinden önce komisyona ulaşması şarttır. Postada meydana gelebilecek gecikmelerden dolayı, İdare ya da Komisyon herhangi bir suretle sorunlu değildir.</w:t>
      </w:r>
      <w:r w:rsidRPr="00892F54">
        <w:rPr>
          <w:lang w:eastAsia="tr-TR"/>
        </w:rPr>
        <w:br/>
      </w:r>
      <w:r w:rsidRPr="00892F54">
        <w:rPr>
          <w:shd w:val="clear" w:color="auto" w:fill="FFFAF4"/>
          <w:lang w:eastAsia="tr-TR"/>
        </w:rPr>
        <w:t>10- Taşınmaz malın yapılacak olan satış ihalesi sonucunda oluşacak bedel üzerinden ayrıca %1(yüzdebir) oranında döner sermaye bedeli alınacaktır.</w:t>
      </w:r>
      <w:r w:rsidRPr="00892F54">
        <w:rPr>
          <w:lang w:eastAsia="tr-TR"/>
        </w:rPr>
        <w:br/>
      </w:r>
      <w:r w:rsidRPr="00892F54">
        <w:rPr>
          <w:shd w:val="clear" w:color="auto" w:fill="FFFAF4"/>
          <w:lang w:eastAsia="tr-TR"/>
        </w:rPr>
        <w:t>11- Komisyon ihaleyi yapıp yapmamakta serbesttir. </w:t>
      </w:r>
    </w:p>
    <w:p w:rsidR="00892F54" w:rsidRDefault="00892F54" w:rsidP="00892F54">
      <w:pPr>
        <w:pStyle w:val="AralkYok"/>
        <w:jc w:val="right"/>
      </w:pPr>
      <w:r>
        <w:t xml:space="preserve">                                                                                </w:t>
      </w:r>
      <w:r>
        <w:rPr>
          <w:rFonts w:ascii="Calibri" w:hAnsi="Calibri" w:cs="Calibri"/>
          <w:color w:val="000000"/>
          <w:shd w:val="clear" w:color="auto" w:fill="FFFAF4"/>
        </w:rPr>
        <w:t>İLAN OLUNUR.</w:t>
      </w:r>
    </w:p>
    <w:sectPr w:rsidR="00892F54" w:rsidSect="00892F54">
      <w:headerReference w:type="default" r:id="rId6"/>
      <w:pgSz w:w="16838" w:h="11906" w:orient="landscape"/>
      <w:pgMar w:top="567" w:right="536" w:bottom="284"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DFE" w:rsidRDefault="00960DFE" w:rsidP="00892F54">
      <w:pPr>
        <w:spacing w:after="0" w:line="240" w:lineRule="auto"/>
      </w:pPr>
      <w:r>
        <w:separator/>
      </w:r>
    </w:p>
  </w:endnote>
  <w:endnote w:type="continuationSeparator" w:id="0">
    <w:p w:rsidR="00960DFE" w:rsidRDefault="00960DFE" w:rsidP="0089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DFE" w:rsidRDefault="00960DFE" w:rsidP="00892F54">
      <w:pPr>
        <w:spacing w:after="0" w:line="240" w:lineRule="auto"/>
      </w:pPr>
      <w:r>
        <w:separator/>
      </w:r>
    </w:p>
  </w:footnote>
  <w:footnote w:type="continuationSeparator" w:id="0">
    <w:p w:rsidR="00960DFE" w:rsidRDefault="00960DFE" w:rsidP="0089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54" w:rsidRPr="00892F54" w:rsidRDefault="00892F54" w:rsidP="00892F54">
    <w:pPr>
      <w:pStyle w:val="AralkYok"/>
      <w:jc w:val="center"/>
      <w:rPr>
        <w:rFonts w:ascii="Times New Roman" w:hAnsi="Times New Roman" w:cs="Times New Roman"/>
        <w:b/>
        <w:sz w:val="24"/>
        <w:szCs w:val="24"/>
        <w:lang w:eastAsia="tr-TR"/>
      </w:rPr>
    </w:pPr>
    <w:r w:rsidRPr="00892F54">
      <w:rPr>
        <w:rFonts w:ascii="Times New Roman" w:hAnsi="Times New Roman" w:cs="Times New Roman"/>
        <w:b/>
        <w:sz w:val="24"/>
        <w:szCs w:val="24"/>
        <w:lang w:eastAsia="tr-TR"/>
      </w:rPr>
      <w:t>İLAN</w:t>
    </w:r>
  </w:p>
  <w:p w:rsidR="00892F54" w:rsidRPr="00892F54" w:rsidRDefault="00892F54" w:rsidP="00892F54">
    <w:pPr>
      <w:pStyle w:val="AralkYok"/>
      <w:jc w:val="center"/>
      <w:rPr>
        <w:rFonts w:ascii="Times New Roman" w:hAnsi="Times New Roman" w:cs="Times New Roman"/>
        <w:b/>
        <w:sz w:val="24"/>
        <w:szCs w:val="24"/>
        <w:lang w:eastAsia="tr-TR"/>
      </w:rPr>
    </w:pPr>
    <w:r w:rsidRPr="00892F54">
      <w:rPr>
        <w:rFonts w:ascii="Times New Roman" w:hAnsi="Times New Roman" w:cs="Times New Roman"/>
        <w:b/>
        <w:sz w:val="24"/>
        <w:szCs w:val="24"/>
        <w:lang w:eastAsia="tr-TR"/>
      </w:rPr>
      <w:t>ERUH KAYMAKAMLIĞI</w:t>
    </w:r>
  </w:p>
  <w:p w:rsidR="00892F54" w:rsidRDefault="00892F54" w:rsidP="00892F54">
    <w:pPr>
      <w:pStyle w:val="AralkYok"/>
      <w:jc w:val="center"/>
    </w:pPr>
    <w:r w:rsidRPr="00892F54">
      <w:rPr>
        <w:rFonts w:ascii="Times New Roman" w:hAnsi="Times New Roman" w:cs="Times New Roman"/>
        <w:b/>
        <w:sz w:val="24"/>
        <w:szCs w:val="24"/>
        <w:lang w:eastAsia="tr-TR"/>
      </w:rPr>
      <w:t>İLÇE MİLLİ EMLAK ŞEFLİĞİ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46"/>
    <w:rsid w:val="00046C88"/>
    <w:rsid w:val="00892F54"/>
    <w:rsid w:val="00960DFE"/>
    <w:rsid w:val="00AC1746"/>
    <w:rsid w:val="00E84194"/>
    <w:rsid w:val="00F60E7C"/>
    <w:rsid w:val="00FE12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F106CC-50DF-4F95-9848-264F58A0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892F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92F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2F54"/>
  </w:style>
  <w:style w:type="paragraph" w:styleId="AltBilgi">
    <w:name w:val="footer"/>
    <w:basedOn w:val="Normal"/>
    <w:link w:val="AltBilgiChar"/>
    <w:uiPriority w:val="99"/>
    <w:unhideWhenUsed/>
    <w:rsid w:val="00892F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2F54"/>
  </w:style>
  <w:style w:type="paragraph" w:styleId="AralkYok">
    <w:name w:val="No Spacing"/>
    <w:uiPriority w:val="1"/>
    <w:qFormat/>
    <w:rsid w:val="00892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073">
      <w:bodyDiv w:val="1"/>
      <w:marLeft w:val="0"/>
      <w:marRight w:val="0"/>
      <w:marTop w:val="0"/>
      <w:marBottom w:val="0"/>
      <w:divBdr>
        <w:top w:val="none" w:sz="0" w:space="0" w:color="auto"/>
        <w:left w:val="none" w:sz="0" w:space="0" w:color="auto"/>
        <w:bottom w:val="none" w:sz="0" w:space="0" w:color="auto"/>
        <w:right w:val="none" w:sz="0" w:space="0" w:color="auto"/>
      </w:divBdr>
    </w:div>
    <w:div w:id="233010383">
      <w:bodyDiv w:val="1"/>
      <w:marLeft w:val="0"/>
      <w:marRight w:val="0"/>
      <w:marTop w:val="0"/>
      <w:marBottom w:val="0"/>
      <w:divBdr>
        <w:top w:val="none" w:sz="0" w:space="0" w:color="auto"/>
        <w:left w:val="none" w:sz="0" w:space="0" w:color="auto"/>
        <w:bottom w:val="none" w:sz="0" w:space="0" w:color="auto"/>
        <w:right w:val="none" w:sz="0" w:space="0" w:color="auto"/>
      </w:divBdr>
      <w:divsChild>
        <w:div w:id="1934438950">
          <w:marLeft w:val="0"/>
          <w:marRight w:val="0"/>
          <w:marTop w:val="0"/>
          <w:marBottom w:val="0"/>
          <w:divBdr>
            <w:top w:val="none" w:sz="0" w:space="0" w:color="auto"/>
            <w:left w:val="none" w:sz="0" w:space="0" w:color="auto"/>
            <w:bottom w:val="none" w:sz="0" w:space="0" w:color="auto"/>
            <w:right w:val="none" w:sz="0" w:space="0" w:color="auto"/>
          </w:divBdr>
        </w:div>
        <w:div w:id="1897617280">
          <w:marLeft w:val="0"/>
          <w:marRight w:val="0"/>
          <w:marTop w:val="0"/>
          <w:marBottom w:val="0"/>
          <w:divBdr>
            <w:top w:val="none" w:sz="0" w:space="0" w:color="auto"/>
            <w:left w:val="none" w:sz="0" w:space="0" w:color="auto"/>
            <w:bottom w:val="none" w:sz="0" w:space="0" w:color="auto"/>
            <w:right w:val="none" w:sz="0" w:space="0" w:color="auto"/>
          </w:divBdr>
        </w:div>
        <w:div w:id="2120946653">
          <w:marLeft w:val="0"/>
          <w:marRight w:val="0"/>
          <w:marTop w:val="0"/>
          <w:marBottom w:val="0"/>
          <w:divBdr>
            <w:top w:val="none" w:sz="0" w:space="0" w:color="auto"/>
            <w:left w:val="none" w:sz="0" w:space="0" w:color="auto"/>
            <w:bottom w:val="none" w:sz="0" w:space="0" w:color="auto"/>
            <w:right w:val="none" w:sz="0" w:space="0" w:color="auto"/>
          </w:divBdr>
        </w:div>
        <w:div w:id="339738798">
          <w:marLeft w:val="0"/>
          <w:marRight w:val="0"/>
          <w:marTop w:val="0"/>
          <w:marBottom w:val="0"/>
          <w:divBdr>
            <w:top w:val="none" w:sz="0" w:space="0" w:color="auto"/>
            <w:left w:val="none" w:sz="0" w:space="0" w:color="auto"/>
            <w:bottom w:val="none" w:sz="0" w:space="0" w:color="auto"/>
            <w:right w:val="none" w:sz="0" w:space="0" w:color="auto"/>
          </w:divBdr>
        </w:div>
        <w:div w:id="374232746">
          <w:marLeft w:val="0"/>
          <w:marRight w:val="0"/>
          <w:marTop w:val="0"/>
          <w:marBottom w:val="0"/>
          <w:divBdr>
            <w:top w:val="none" w:sz="0" w:space="0" w:color="auto"/>
            <w:left w:val="none" w:sz="0" w:space="0" w:color="auto"/>
            <w:bottom w:val="none" w:sz="0" w:space="0" w:color="auto"/>
            <w:right w:val="none" w:sz="0" w:space="0" w:color="auto"/>
          </w:divBdr>
        </w:div>
        <w:div w:id="1578973903">
          <w:marLeft w:val="0"/>
          <w:marRight w:val="0"/>
          <w:marTop w:val="0"/>
          <w:marBottom w:val="0"/>
          <w:divBdr>
            <w:top w:val="none" w:sz="0" w:space="0" w:color="auto"/>
            <w:left w:val="none" w:sz="0" w:space="0" w:color="auto"/>
            <w:bottom w:val="none" w:sz="0" w:space="0" w:color="auto"/>
            <w:right w:val="none" w:sz="0" w:space="0" w:color="auto"/>
          </w:divBdr>
        </w:div>
        <w:div w:id="778913304">
          <w:marLeft w:val="0"/>
          <w:marRight w:val="0"/>
          <w:marTop w:val="0"/>
          <w:marBottom w:val="0"/>
          <w:divBdr>
            <w:top w:val="none" w:sz="0" w:space="0" w:color="auto"/>
            <w:left w:val="none" w:sz="0" w:space="0" w:color="auto"/>
            <w:bottom w:val="none" w:sz="0" w:space="0" w:color="auto"/>
            <w:right w:val="none" w:sz="0" w:space="0" w:color="auto"/>
          </w:divBdr>
        </w:div>
        <w:div w:id="371921963">
          <w:marLeft w:val="0"/>
          <w:marRight w:val="0"/>
          <w:marTop w:val="0"/>
          <w:marBottom w:val="0"/>
          <w:divBdr>
            <w:top w:val="none" w:sz="0" w:space="0" w:color="auto"/>
            <w:left w:val="none" w:sz="0" w:space="0" w:color="auto"/>
            <w:bottom w:val="none" w:sz="0" w:space="0" w:color="auto"/>
            <w:right w:val="none" w:sz="0" w:space="0" w:color="auto"/>
          </w:divBdr>
        </w:div>
        <w:div w:id="1283729030">
          <w:marLeft w:val="0"/>
          <w:marRight w:val="0"/>
          <w:marTop w:val="0"/>
          <w:marBottom w:val="0"/>
          <w:divBdr>
            <w:top w:val="none" w:sz="0" w:space="0" w:color="auto"/>
            <w:left w:val="none" w:sz="0" w:space="0" w:color="auto"/>
            <w:bottom w:val="none" w:sz="0" w:space="0" w:color="auto"/>
            <w:right w:val="none" w:sz="0" w:space="0" w:color="auto"/>
          </w:divBdr>
        </w:div>
        <w:div w:id="1815831408">
          <w:marLeft w:val="0"/>
          <w:marRight w:val="0"/>
          <w:marTop w:val="0"/>
          <w:marBottom w:val="0"/>
          <w:divBdr>
            <w:top w:val="none" w:sz="0" w:space="0" w:color="auto"/>
            <w:left w:val="none" w:sz="0" w:space="0" w:color="auto"/>
            <w:bottom w:val="none" w:sz="0" w:space="0" w:color="auto"/>
            <w:right w:val="none" w:sz="0" w:space="0" w:color="auto"/>
          </w:divBdr>
        </w:div>
        <w:div w:id="1965963423">
          <w:marLeft w:val="0"/>
          <w:marRight w:val="0"/>
          <w:marTop w:val="0"/>
          <w:marBottom w:val="0"/>
          <w:divBdr>
            <w:top w:val="none" w:sz="0" w:space="0" w:color="auto"/>
            <w:left w:val="none" w:sz="0" w:space="0" w:color="auto"/>
            <w:bottom w:val="none" w:sz="0" w:space="0" w:color="auto"/>
            <w:right w:val="none" w:sz="0" w:space="0" w:color="auto"/>
          </w:divBdr>
        </w:div>
        <w:div w:id="1405107814">
          <w:marLeft w:val="0"/>
          <w:marRight w:val="0"/>
          <w:marTop w:val="0"/>
          <w:marBottom w:val="0"/>
          <w:divBdr>
            <w:top w:val="none" w:sz="0" w:space="0" w:color="auto"/>
            <w:left w:val="none" w:sz="0" w:space="0" w:color="auto"/>
            <w:bottom w:val="none" w:sz="0" w:space="0" w:color="auto"/>
            <w:right w:val="none" w:sz="0" w:space="0" w:color="auto"/>
          </w:divBdr>
        </w:div>
        <w:div w:id="1561288812">
          <w:marLeft w:val="0"/>
          <w:marRight w:val="0"/>
          <w:marTop w:val="0"/>
          <w:marBottom w:val="0"/>
          <w:divBdr>
            <w:top w:val="none" w:sz="0" w:space="0" w:color="auto"/>
            <w:left w:val="none" w:sz="0" w:space="0" w:color="auto"/>
            <w:bottom w:val="none" w:sz="0" w:space="0" w:color="auto"/>
            <w:right w:val="none" w:sz="0" w:space="0" w:color="auto"/>
          </w:divBdr>
        </w:div>
        <w:div w:id="996610121">
          <w:marLeft w:val="0"/>
          <w:marRight w:val="0"/>
          <w:marTop w:val="0"/>
          <w:marBottom w:val="0"/>
          <w:divBdr>
            <w:top w:val="none" w:sz="0" w:space="0" w:color="auto"/>
            <w:left w:val="none" w:sz="0" w:space="0" w:color="auto"/>
            <w:bottom w:val="none" w:sz="0" w:space="0" w:color="auto"/>
            <w:right w:val="none" w:sz="0" w:space="0" w:color="auto"/>
          </w:divBdr>
        </w:div>
        <w:div w:id="1391348844">
          <w:marLeft w:val="0"/>
          <w:marRight w:val="0"/>
          <w:marTop w:val="0"/>
          <w:marBottom w:val="0"/>
          <w:divBdr>
            <w:top w:val="none" w:sz="0" w:space="0" w:color="auto"/>
            <w:left w:val="none" w:sz="0" w:space="0" w:color="auto"/>
            <w:bottom w:val="none" w:sz="0" w:space="0" w:color="auto"/>
            <w:right w:val="none" w:sz="0" w:space="0" w:color="auto"/>
          </w:divBdr>
        </w:div>
        <w:div w:id="1731534264">
          <w:marLeft w:val="0"/>
          <w:marRight w:val="0"/>
          <w:marTop w:val="0"/>
          <w:marBottom w:val="0"/>
          <w:divBdr>
            <w:top w:val="none" w:sz="0" w:space="0" w:color="auto"/>
            <w:left w:val="none" w:sz="0" w:space="0" w:color="auto"/>
            <w:bottom w:val="none" w:sz="0" w:space="0" w:color="auto"/>
            <w:right w:val="none" w:sz="0" w:space="0" w:color="auto"/>
          </w:divBdr>
        </w:div>
        <w:div w:id="631207410">
          <w:marLeft w:val="0"/>
          <w:marRight w:val="0"/>
          <w:marTop w:val="0"/>
          <w:marBottom w:val="0"/>
          <w:divBdr>
            <w:top w:val="none" w:sz="0" w:space="0" w:color="auto"/>
            <w:left w:val="none" w:sz="0" w:space="0" w:color="auto"/>
            <w:bottom w:val="none" w:sz="0" w:space="0" w:color="auto"/>
            <w:right w:val="none" w:sz="0" w:space="0" w:color="auto"/>
          </w:divBdr>
        </w:div>
        <w:div w:id="2072265290">
          <w:marLeft w:val="0"/>
          <w:marRight w:val="0"/>
          <w:marTop w:val="0"/>
          <w:marBottom w:val="0"/>
          <w:divBdr>
            <w:top w:val="none" w:sz="0" w:space="0" w:color="auto"/>
            <w:left w:val="none" w:sz="0" w:space="0" w:color="auto"/>
            <w:bottom w:val="none" w:sz="0" w:space="0" w:color="auto"/>
            <w:right w:val="none" w:sz="0" w:space="0" w:color="auto"/>
          </w:divBdr>
        </w:div>
        <w:div w:id="1056122704">
          <w:marLeft w:val="0"/>
          <w:marRight w:val="0"/>
          <w:marTop w:val="0"/>
          <w:marBottom w:val="0"/>
          <w:divBdr>
            <w:top w:val="none" w:sz="0" w:space="0" w:color="auto"/>
            <w:left w:val="none" w:sz="0" w:space="0" w:color="auto"/>
            <w:bottom w:val="none" w:sz="0" w:space="0" w:color="auto"/>
            <w:right w:val="none" w:sz="0" w:space="0" w:color="auto"/>
          </w:divBdr>
        </w:div>
        <w:div w:id="938415438">
          <w:marLeft w:val="0"/>
          <w:marRight w:val="0"/>
          <w:marTop w:val="0"/>
          <w:marBottom w:val="0"/>
          <w:divBdr>
            <w:top w:val="none" w:sz="0" w:space="0" w:color="auto"/>
            <w:left w:val="none" w:sz="0" w:space="0" w:color="auto"/>
            <w:bottom w:val="none" w:sz="0" w:space="0" w:color="auto"/>
            <w:right w:val="none" w:sz="0" w:space="0" w:color="auto"/>
          </w:divBdr>
        </w:div>
        <w:div w:id="1543322639">
          <w:marLeft w:val="0"/>
          <w:marRight w:val="0"/>
          <w:marTop w:val="0"/>
          <w:marBottom w:val="0"/>
          <w:divBdr>
            <w:top w:val="none" w:sz="0" w:space="0" w:color="auto"/>
            <w:left w:val="none" w:sz="0" w:space="0" w:color="auto"/>
            <w:bottom w:val="none" w:sz="0" w:space="0" w:color="auto"/>
            <w:right w:val="none" w:sz="0" w:space="0" w:color="auto"/>
          </w:divBdr>
        </w:div>
        <w:div w:id="348068118">
          <w:marLeft w:val="0"/>
          <w:marRight w:val="0"/>
          <w:marTop w:val="0"/>
          <w:marBottom w:val="0"/>
          <w:divBdr>
            <w:top w:val="none" w:sz="0" w:space="0" w:color="auto"/>
            <w:left w:val="none" w:sz="0" w:space="0" w:color="auto"/>
            <w:bottom w:val="none" w:sz="0" w:space="0" w:color="auto"/>
            <w:right w:val="none" w:sz="0" w:space="0" w:color="auto"/>
          </w:divBdr>
        </w:div>
        <w:div w:id="1960453765">
          <w:marLeft w:val="0"/>
          <w:marRight w:val="0"/>
          <w:marTop w:val="0"/>
          <w:marBottom w:val="0"/>
          <w:divBdr>
            <w:top w:val="none" w:sz="0" w:space="0" w:color="auto"/>
            <w:left w:val="none" w:sz="0" w:space="0" w:color="auto"/>
            <w:bottom w:val="none" w:sz="0" w:space="0" w:color="auto"/>
            <w:right w:val="none" w:sz="0" w:space="0" w:color="auto"/>
          </w:divBdr>
        </w:div>
        <w:div w:id="1439056621">
          <w:marLeft w:val="0"/>
          <w:marRight w:val="0"/>
          <w:marTop w:val="0"/>
          <w:marBottom w:val="0"/>
          <w:divBdr>
            <w:top w:val="none" w:sz="0" w:space="0" w:color="auto"/>
            <w:left w:val="none" w:sz="0" w:space="0" w:color="auto"/>
            <w:bottom w:val="none" w:sz="0" w:space="0" w:color="auto"/>
            <w:right w:val="none" w:sz="0" w:space="0" w:color="auto"/>
          </w:divBdr>
        </w:div>
        <w:div w:id="168764134">
          <w:marLeft w:val="0"/>
          <w:marRight w:val="0"/>
          <w:marTop w:val="0"/>
          <w:marBottom w:val="0"/>
          <w:divBdr>
            <w:top w:val="none" w:sz="0" w:space="0" w:color="auto"/>
            <w:left w:val="none" w:sz="0" w:space="0" w:color="auto"/>
            <w:bottom w:val="none" w:sz="0" w:space="0" w:color="auto"/>
            <w:right w:val="none" w:sz="0" w:space="0" w:color="auto"/>
          </w:divBdr>
        </w:div>
        <w:div w:id="1921940003">
          <w:marLeft w:val="0"/>
          <w:marRight w:val="0"/>
          <w:marTop w:val="0"/>
          <w:marBottom w:val="0"/>
          <w:divBdr>
            <w:top w:val="none" w:sz="0" w:space="0" w:color="auto"/>
            <w:left w:val="none" w:sz="0" w:space="0" w:color="auto"/>
            <w:bottom w:val="none" w:sz="0" w:space="0" w:color="auto"/>
            <w:right w:val="none" w:sz="0" w:space="0" w:color="auto"/>
          </w:divBdr>
        </w:div>
        <w:div w:id="975524677">
          <w:marLeft w:val="0"/>
          <w:marRight w:val="0"/>
          <w:marTop w:val="0"/>
          <w:marBottom w:val="0"/>
          <w:divBdr>
            <w:top w:val="none" w:sz="0" w:space="0" w:color="auto"/>
            <w:left w:val="none" w:sz="0" w:space="0" w:color="auto"/>
            <w:bottom w:val="none" w:sz="0" w:space="0" w:color="auto"/>
            <w:right w:val="none" w:sz="0" w:space="0" w:color="auto"/>
          </w:divBdr>
        </w:div>
        <w:div w:id="434055598">
          <w:marLeft w:val="0"/>
          <w:marRight w:val="0"/>
          <w:marTop w:val="0"/>
          <w:marBottom w:val="0"/>
          <w:divBdr>
            <w:top w:val="none" w:sz="0" w:space="0" w:color="auto"/>
            <w:left w:val="none" w:sz="0" w:space="0" w:color="auto"/>
            <w:bottom w:val="none" w:sz="0" w:space="0" w:color="auto"/>
            <w:right w:val="none" w:sz="0" w:space="0" w:color="auto"/>
          </w:divBdr>
        </w:div>
        <w:div w:id="299456141">
          <w:marLeft w:val="0"/>
          <w:marRight w:val="0"/>
          <w:marTop w:val="0"/>
          <w:marBottom w:val="0"/>
          <w:divBdr>
            <w:top w:val="none" w:sz="0" w:space="0" w:color="auto"/>
            <w:left w:val="none" w:sz="0" w:space="0" w:color="auto"/>
            <w:bottom w:val="none" w:sz="0" w:space="0" w:color="auto"/>
            <w:right w:val="none" w:sz="0" w:space="0" w:color="auto"/>
          </w:divBdr>
        </w:div>
        <w:div w:id="1963337983">
          <w:marLeft w:val="0"/>
          <w:marRight w:val="0"/>
          <w:marTop w:val="0"/>
          <w:marBottom w:val="0"/>
          <w:divBdr>
            <w:top w:val="none" w:sz="0" w:space="0" w:color="auto"/>
            <w:left w:val="none" w:sz="0" w:space="0" w:color="auto"/>
            <w:bottom w:val="none" w:sz="0" w:space="0" w:color="auto"/>
            <w:right w:val="none" w:sz="0" w:space="0" w:color="auto"/>
          </w:divBdr>
        </w:div>
        <w:div w:id="1653634782">
          <w:marLeft w:val="0"/>
          <w:marRight w:val="0"/>
          <w:marTop w:val="0"/>
          <w:marBottom w:val="0"/>
          <w:divBdr>
            <w:top w:val="none" w:sz="0" w:space="0" w:color="auto"/>
            <w:left w:val="none" w:sz="0" w:space="0" w:color="auto"/>
            <w:bottom w:val="none" w:sz="0" w:space="0" w:color="auto"/>
            <w:right w:val="none" w:sz="0" w:space="0" w:color="auto"/>
          </w:divBdr>
        </w:div>
        <w:div w:id="1263101853">
          <w:marLeft w:val="0"/>
          <w:marRight w:val="0"/>
          <w:marTop w:val="0"/>
          <w:marBottom w:val="0"/>
          <w:divBdr>
            <w:top w:val="none" w:sz="0" w:space="0" w:color="auto"/>
            <w:left w:val="none" w:sz="0" w:space="0" w:color="auto"/>
            <w:bottom w:val="none" w:sz="0" w:space="0" w:color="auto"/>
            <w:right w:val="none" w:sz="0" w:space="0" w:color="auto"/>
          </w:divBdr>
        </w:div>
        <w:div w:id="409235246">
          <w:marLeft w:val="0"/>
          <w:marRight w:val="0"/>
          <w:marTop w:val="0"/>
          <w:marBottom w:val="0"/>
          <w:divBdr>
            <w:top w:val="none" w:sz="0" w:space="0" w:color="auto"/>
            <w:left w:val="none" w:sz="0" w:space="0" w:color="auto"/>
            <w:bottom w:val="none" w:sz="0" w:space="0" w:color="auto"/>
            <w:right w:val="none" w:sz="0" w:space="0" w:color="auto"/>
          </w:divBdr>
        </w:div>
        <w:div w:id="1566525730">
          <w:marLeft w:val="0"/>
          <w:marRight w:val="0"/>
          <w:marTop w:val="0"/>
          <w:marBottom w:val="0"/>
          <w:divBdr>
            <w:top w:val="none" w:sz="0" w:space="0" w:color="auto"/>
            <w:left w:val="none" w:sz="0" w:space="0" w:color="auto"/>
            <w:bottom w:val="none" w:sz="0" w:space="0" w:color="auto"/>
            <w:right w:val="none" w:sz="0" w:space="0" w:color="auto"/>
          </w:divBdr>
        </w:div>
        <w:div w:id="855728653">
          <w:marLeft w:val="0"/>
          <w:marRight w:val="0"/>
          <w:marTop w:val="0"/>
          <w:marBottom w:val="0"/>
          <w:divBdr>
            <w:top w:val="none" w:sz="0" w:space="0" w:color="auto"/>
            <w:left w:val="none" w:sz="0" w:space="0" w:color="auto"/>
            <w:bottom w:val="none" w:sz="0" w:space="0" w:color="auto"/>
            <w:right w:val="none" w:sz="0" w:space="0" w:color="auto"/>
          </w:divBdr>
        </w:div>
        <w:div w:id="931086991">
          <w:marLeft w:val="0"/>
          <w:marRight w:val="0"/>
          <w:marTop w:val="0"/>
          <w:marBottom w:val="0"/>
          <w:divBdr>
            <w:top w:val="none" w:sz="0" w:space="0" w:color="auto"/>
            <w:left w:val="none" w:sz="0" w:space="0" w:color="auto"/>
            <w:bottom w:val="none" w:sz="0" w:space="0" w:color="auto"/>
            <w:right w:val="none" w:sz="0" w:space="0" w:color="auto"/>
          </w:divBdr>
        </w:div>
        <w:div w:id="192117712">
          <w:marLeft w:val="0"/>
          <w:marRight w:val="0"/>
          <w:marTop w:val="0"/>
          <w:marBottom w:val="0"/>
          <w:divBdr>
            <w:top w:val="none" w:sz="0" w:space="0" w:color="auto"/>
            <w:left w:val="none" w:sz="0" w:space="0" w:color="auto"/>
            <w:bottom w:val="none" w:sz="0" w:space="0" w:color="auto"/>
            <w:right w:val="none" w:sz="0" w:space="0" w:color="auto"/>
          </w:divBdr>
        </w:div>
        <w:div w:id="276841159">
          <w:marLeft w:val="0"/>
          <w:marRight w:val="0"/>
          <w:marTop w:val="0"/>
          <w:marBottom w:val="0"/>
          <w:divBdr>
            <w:top w:val="none" w:sz="0" w:space="0" w:color="auto"/>
            <w:left w:val="none" w:sz="0" w:space="0" w:color="auto"/>
            <w:bottom w:val="none" w:sz="0" w:space="0" w:color="auto"/>
            <w:right w:val="none" w:sz="0" w:space="0" w:color="auto"/>
          </w:divBdr>
        </w:div>
        <w:div w:id="1481073260">
          <w:marLeft w:val="0"/>
          <w:marRight w:val="0"/>
          <w:marTop w:val="0"/>
          <w:marBottom w:val="0"/>
          <w:divBdr>
            <w:top w:val="none" w:sz="0" w:space="0" w:color="auto"/>
            <w:left w:val="none" w:sz="0" w:space="0" w:color="auto"/>
            <w:bottom w:val="none" w:sz="0" w:space="0" w:color="auto"/>
            <w:right w:val="none" w:sz="0" w:space="0" w:color="auto"/>
          </w:divBdr>
        </w:div>
        <w:div w:id="1966349457">
          <w:marLeft w:val="0"/>
          <w:marRight w:val="0"/>
          <w:marTop w:val="0"/>
          <w:marBottom w:val="0"/>
          <w:divBdr>
            <w:top w:val="none" w:sz="0" w:space="0" w:color="auto"/>
            <w:left w:val="none" w:sz="0" w:space="0" w:color="auto"/>
            <w:bottom w:val="none" w:sz="0" w:space="0" w:color="auto"/>
            <w:right w:val="none" w:sz="0" w:space="0" w:color="auto"/>
          </w:divBdr>
        </w:div>
        <w:div w:id="1719233688">
          <w:marLeft w:val="0"/>
          <w:marRight w:val="0"/>
          <w:marTop w:val="0"/>
          <w:marBottom w:val="0"/>
          <w:divBdr>
            <w:top w:val="none" w:sz="0" w:space="0" w:color="auto"/>
            <w:left w:val="none" w:sz="0" w:space="0" w:color="auto"/>
            <w:bottom w:val="none" w:sz="0" w:space="0" w:color="auto"/>
            <w:right w:val="none" w:sz="0" w:space="0" w:color="auto"/>
          </w:divBdr>
        </w:div>
        <w:div w:id="746684083">
          <w:marLeft w:val="0"/>
          <w:marRight w:val="0"/>
          <w:marTop w:val="0"/>
          <w:marBottom w:val="0"/>
          <w:divBdr>
            <w:top w:val="none" w:sz="0" w:space="0" w:color="auto"/>
            <w:left w:val="none" w:sz="0" w:space="0" w:color="auto"/>
            <w:bottom w:val="none" w:sz="0" w:space="0" w:color="auto"/>
            <w:right w:val="none" w:sz="0" w:space="0" w:color="auto"/>
          </w:divBdr>
        </w:div>
        <w:div w:id="867984407">
          <w:marLeft w:val="0"/>
          <w:marRight w:val="0"/>
          <w:marTop w:val="0"/>
          <w:marBottom w:val="0"/>
          <w:divBdr>
            <w:top w:val="none" w:sz="0" w:space="0" w:color="auto"/>
            <w:left w:val="none" w:sz="0" w:space="0" w:color="auto"/>
            <w:bottom w:val="none" w:sz="0" w:space="0" w:color="auto"/>
            <w:right w:val="none" w:sz="0" w:space="0" w:color="auto"/>
          </w:divBdr>
        </w:div>
        <w:div w:id="1889797742">
          <w:marLeft w:val="0"/>
          <w:marRight w:val="0"/>
          <w:marTop w:val="0"/>
          <w:marBottom w:val="0"/>
          <w:divBdr>
            <w:top w:val="none" w:sz="0" w:space="0" w:color="auto"/>
            <w:left w:val="none" w:sz="0" w:space="0" w:color="auto"/>
            <w:bottom w:val="none" w:sz="0" w:space="0" w:color="auto"/>
            <w:right w:val="none" w:sz="0" w:space="0" w:color="auto"/>
          </w:divBdr>
        </w:div>
        <w:div w:id="556401246">
          <w:marLeft w:val="0"/>
          <w:marRight w:val="0"/>
          <w:marTop w:val="0"/>
          <w:marBottom w:val="0"/>
          <w:divBdr>
            <w:top w:val="none" w:sz="0" w:space="0" w:color="auto"/>
            <w:left w:val="none" w:sz="0" w:space="0" w:color="auto"/>
            <w:bottom w:val="none" w:sz="0" w:space="0" w:color="auto"/>
            <w:right w:val="none" w:sz="0" w:space="0" w:color="auto"/>
          </w:divBdr>
        </w:div>
        <w:div w:id="1749883951">
          <w:marLeft w:val="0"/>
          <w:marRight w:val="0"/>
          <w:marTop w:val="0"/>
          <w:marBottom w:val="0"/>
          <w:divBdr>
            <w:top w:val="none" w:sz="0" w:space="0" w:color="auto"/>
            <w:left w:val="none" w:sz="0" w:space="0" w:color="auto"/>
            <w:bottom w:val="none" w:sz="0" w:space="0" w:color="auto"/>
            <w:right w:val="none" w:sz="0" w:space="0" w:color="auto"/>
          </w:divBdr>
        </w:div>
        <w:div w:id="1493372015">
          <w:marLeft w:val="0"/>
          <w:marRight w:val="0"/>
          <w:marTop w:val="0"/>
          <w:marBottom w:val="0"/>
          <w:divBdr>
            <w:top w:val="none" w:sz="0" w:space="0" w:color="auto"/>
            <w:left w:val="none" w:sz="0" w:space="0" w:color="auto"/>
            <w:bottom w:val="none" w:sz="0" w:space="0" w:color="auto"/>
            <w:right w:val="none" w:sz="0" w:space="0" w:color="auto"/>
          </w:divBdr>
        </w:div>
        <w:div w:id="2058577485">
          <w:marLeft w:val="0"/>
          <w:marRight w:val="0"/>
          <w:marTop w:val="0"/>
          <w:marBottom w:val="0"/>
          <w:divBdr>
            <w:top w:val="none" w:sz="0" w:space="0" w:color="auto"/>
            <w:left w:val="none" w:sz="0" w:space="0" w:color="auto"/>
            <w:bottom w:val="none" w:sz="0" w:space="0" w:color="auto"/>
            <w:right w:val="none" w:sz="0" w:space="0" w:color="auto"/>
          </w:divBdr>
        </w:div>
        <w:div w:id="1022971048">
          <w:marLeft w:val="0"/>
          <w:marRight w:val="0"/>
          <w:marTop w:val="0"/>
          <w:marBottom w:val="0"/>
          <w:divBdr>
            <w:top w:val="none" w:sz="0" w:space="0" w:color="auto"/>
            <w:left w:val="none" w:sz="0" w:space="0" w:color="auto"/>
            <w:bottom w:val="none" w:sz="0" w:space="0" w:color="auto"/>
            <w:right w:val="none" w:sz="0" w:space="0" w:color="auto"/>
          </w:divBdr>
        </w:div>
        <w:div w:id="1872985834">
          <w:marLeft w:val="0"/>
          <w:marRight w:val="0"/>
          <w:marTop w:val="0"/>
          <w:marBottom w:val="0"/>
          <w:divBdr>
            <w:top w:val="none" w:sz="0" w:space="0" w:color="auto"/>
            <w:left w:val="none" w:sz="0" w:space="0" w:color="auto"/>
            <w:bottom w:val="none" w:sz="0" w:space="0" w:color="auto"/>
            <w:right w:val="none" w:sz="0" w:space="0" w:color="auto"/>
          </w:divBdr>
        </w:div>
        <w:div w:id="1923100739">
          <w:marLeft w:val="0"/>
          <w:marRight w:val="0"/>
          <w:marTop w:val="0"/>
          <w:marBottom w:val="0"/>
          <w:divBdr>
            <w:top w:val="none" w:sz="0" w:space="0" w:color="auto"/>
            <w:left w:val="none" w:sz="0" w:space="0" w:color="auto"/>
            <w:bottom w:val="none" w:sz="0" w:space="0" w:color="auto"/>
            <w:right w:val="none" w:sz="0" w:space="0" w:color="auto"/>
          </w:divBdr>
        </w:div>
        <w:div w:id="445974630">
          <w:marLeft w:val="0"/>
          <w:marRight w:val="0"/>
          <w:marTop w:val="0"/>
          <w:marBottom w:val="0"/>
          <w:divBdr>
            <w:top w:val="none" w:sz="0" w:space="0" w:color="auto"/>
            <w:left w:val="none" w:sz="0" w:space="0" w:color="auto"/>
            <w:bottom w:val="none" w:sz="0" w:space="0" w:color="auto"/>
            <w:right w:val="none" w:sz="0" w:space="0" w:color="auto"/>
          </w:divBdr>
        </w:div>
        <w:div w:id="1277178469">
          <w:marLeft w:val="0"/>
          <w:marRight w:val="0"/>
          <w:marTop w:val="0"/>
          <w:marBottom w:val="0"/>
          <w:divBdr>
            <w:top w:val="none" w:sz="0" w:space="0" w:color="auto"/>
            <w:left w:val="none" w:sz="0" w:space="0" w:color="auto"/>
            <w:bottom w:val="none" w:sz="0" w:space="0" w:color="auto"/>
            <w:right w:val="none" w:sz="0" w:space="0" w:color="auto"/>
          </w:divBdr>
        </w:div>
        <w:div w:id="1474056747">
          <w:marLeft w:val="0"/>
          <w:marRight w:val="0"/>
          <w:marTop w:val="0"/>
          <w:marBottom w:val="0"/>
          <w:divBdr>
            <w:top w:val="none" w:sz="0" w:space="0" w:color="auto"/>
            <w:left w:val="none" w:sz="0" w:space="0" w:color="auto"/>
            <w:bottom w:val="none" w:sz="0" w:space="0" w:color="auto"/>
            <w:right w:val="none" w:sz="0" w:space="0" w:color="auto"/>
          </w:divBdr>
        </w:div>
        <w:div w:id="1699501644">
          <w:marLeft w:val="0"/>
          <w:marRight w:val="0"/>
          <w:marTop w:val="0"/>
          <w:marBottom w:val="0"/>
          <w:divBdr>
            <w:top w:val="none" w:sz="0" w:space="0" w:color="auto"/>
            <w:left w:val="none" w:sz="0" w:space="0" w:color="auto"/>
            <w:bottom w:val="none" w:sz="0" w:space="0" w:color="auto"/>
            <w:right w:val="none" w:sz="0" w:space="0" w:color="auto"/>
          </w:divBdr>
        </w:div>
        <w:div w:id="1016494925">
          <w:marLeft w:val="0"/>
          <w:marRight w:val="0"/>
          <w:marTop w:val="0"/>
          <w:marBottom w:val="0"/>
          <w:divBdr>
            <w:top w:val="none" w:sz="0" w:space="0" w:color="auto"/>
            <w:left w:val="none" w:sz="0" w:space="0" w:color="auto"/>
            <w:bottom w:val="none" w:sz="0" w:space="0" w:color="auto"/>
            <w:right w:val="none" w:sz="0" w:space="0" w:color="auto"/>
          </w:divBdr>
        </w:div>
        <w:div w:id="1569152091">
          <w:marLeft w:val="0"/>
          <w:marRight w:val="0"/>
          <w:marTop w:val="0"/>
          <w:marBottom w:val="0"/>
          <w:divBdr>
            <w:top w:val="none" w:sz="0" w:space="0" w:color="auto"/>
            <w:left w:val="none" w:sz="0" w:space="0" w:color="auto"/>
            <w:bottom w:val="none" w:sz="0" w:space="0" w:color="auto"/>
            <w:right w:val="none" w:sz="0" w:space="0" w:color="auto"/>
          </w:divBdr>
        </w:div>
        <w:div w:id="874000359">
          <w:marLeft w:val="0"/>
          <w:marRight w:val="0"/>
          <w:marTop w:val="0"/>
          <w:marBottom w:val="0"/>
          <w:divBdr>
            <w:top w:val="none" w:sz="0" w:space="0" w:color="auto"/>
            <w:left w:val="none" w:sz="0" w:space="0" w:color="auto"/>
            <w:bottom w:val="none" w:sz="0" w:space="0" w:color="auto"/>
            <w:right w:val="none" w:sz="0" w:space="0" w:color="auto"/>
          </w:divBdr>
        </w:div>
        <w:div w:id="1118835937">
          <w:marLeft w:val="0"/>
          <w:marRight w:val="0"/>
          <w:marTop w:val="0"/>
          <w:marBottom w:val="0"/>
          <w:divBdr>
            <w:top w:val="none" w:sz="0" w:space="0" w:color="auto"/>
            <w:left w:val="none" w:sz="0" w:space="0" w:color="auto"/>
            <w:bottom w:val="none" w:sz="0" w:space="0" w:color="auto"/>
            <w:right w:val="none" w:sz="0" w:space="0" w:color="auto"/>
          </w:divBdr>
        </w:div>
      </w:divsChild>
    </w:div>
    <w:div w:id="201090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7936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Şehmus Bayındır</dc:creator>
  <cp:keywords/>
  <dc:description/>
  <cp:lastModifiedBy>Ercan DAYAN</cp:lastModifiedBy>
  <cp:revision>2</cp:revision>
  <dcterms:created xsi:type="dcterms:W3CDTF">2025-02-03T08:54:00Z</dcterms:created>
  <dcterms:modified xsi:type="dcterms:W3CDTF">2025-02-03T08:54:00Z</dcterms:modified>
</cp:coreProperties>
</file>